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4675"/>
        <w:gridCol w:w="4675"/>
      </w:tblGrid>
      <w:tr w:rsidR="00571206" w:rsidTr="00571206">
        <w:tc>
          <w:tcPr>
            <w:tcW w:w="4675" w:type="dxa"/>
            <w:tcBorders>
              <w:top w:val="nil"/>
              <w:left w:val="nil"/>
              <w:bottom w:val="nil"/>
              <w:right w:val="nil"/>
            </w:tcBorders>
          </w:tcPr>
          <w:p w:rsidR="00571206" w:rsidRDefault="00571206" w:rsidP="00571206">
            <w:pPr>
              <w:spacing w:line="360" w:lineRule="auto"/>
              <w:ind w:right="-946"/>
              <w:rPr>
                <w:rFonts w:ascii="Times New Roman" w:eastAsia="Calibri" w:hAnsi="Times New Roman" w:cs="Times New Roman"/>
                <w:b/>
                <w:smallCaps/>
                <w:sz w:val="32"/>
                <w:szCs w:val="32"/>
              </w:rPr>
            </w:pPr>
            <w:r w:rsidRPr="00970A57">
              <w:rPr>
                <w:rFonts w:asciiTheme="majorHAnsi" w:hAnsiTheme="majorHAnsi"/>
                <w:noProof/>
                <w:sz w:val="18"/>
                <w:lang w:val="mk-MK" w:eastAsia="mk-MK"/>
              </w:rPr>
              <w:drawing>
                <wp:anchor distT="0" distB="0" distL="114300" distR="114300" simplePos="0" relativeHeight="251659264" behindDoc="0" locked="0" layoutInCell="1" allowOverlap="1">
                  <wp:simplePos x="0" y="0"/>
                  <wp:positionH relativeFrom="margin">
                    <wp:posOffset>38100</wp:posOffset>
                  </wp:positionH>
                  <wp:positionV relativeFrom="paragraph">
                    <wp:posOffset>-2540</wp:posOffset>
                  </wp:positionV>
                  <wp:extent cx="1165860" cy="733930"/>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7022" cy="740957"/>
                          </a:xfrm>
                          <a:prstGeom prst="rect">
                            <a:avLst/>
                          </a:prstGeom>
                          <a:noFill/>
                          <a:ln>
                            <a:noFill/>
                          </a:ln>
                        </pic:spPr>
                      </pic:pic>
                    </a:graphicData>
                  </a:graphic>
                </wp:anchor>
              </w:drawing>
            </w:r>
          </w:p>
        </w:tc>
        <w:tc>
          <w:tcPr>
            <w:tcW w:w="4675" w:type="dxa"/>
            <w:tcBorders>
              <w:top w:val="nil"/>
              <w:left w:val="nil"/>
              <w:bottom w:val="nil"/>
              <w:right w:val="nil"/>
            </w:tcBorders>
          </w:tcPr>
          <w:p w:rsidR="00571206" w:rsidRDefault="00571206" w:rsidP="00571206">
            <w:pPr>
              <w:spacing w:line="360" w:lineRule="auto"/>
              <w:ind w:right="-946"/>
              <w:jc w:val="center"/>
              <w:rPr>
                <w:rFonts w:ascii="Times New Roman" w:eastAsia="Calibri" w:hAnsi="Times New Roman" w:cs="Times New Roman"/>
                <w:b/>
                <w:smallCaps/>
                <w:sz w:val="32"/>
                <w:szCs w:val="32"/>
              </w:rPr>
            </w:pPr>
            <w:r>
              <w:rPr>
                <w:noProof/>
                <w:lang w:val="mk-MK" w:eastAsia="mk-MK"/>
              </w:rPr>
              <w:drawing>
                <wp:inline distT="0" distB="0" distL="0" distR="0">
                  <wp:extent cx="1494936" cy="647700"/>
                  <wp:effectExtent l="0" t="0" r="0" b="0"/>
                  <wp:docPr id="15" name="Picture 15" descr="M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 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3500" cy="664408"/>
                          </a:xfrm>
                          <a:prstGeom prst="rect">
                            <a:avLst/>
                          </a:prstGeom>
                          <a:noFill/>
                          <a:ln>
                            <a:noFill/>
                          </a:ln>
                        </pic:spPr>
                      </pic:pic>
                    </a:graphicData>
                  </a:graphic>
                </wp:inline>
              </w:drawing>
            </w:r>
          </w:p>
          <w:p w:rsidR="00571206" w:rsidRPr="00807487" w:rsidRDefault="00571206" w:rsidP="00571206">
            <w:pPr>
              <w:pStyle w:val="Footer"/>
              <w:tabs>
                <w:tab w:val="right" w:pos="7560"/>
              </w:tabs>
              <w:ind w:left="-1134" w:right="-1050"/>
              <w:jc w:val="center"/>
              <w:rPr>
                <w:rFonts w:asciiTheme="majorHAnsi" w:hAnsiTheme="majorHAnsi"/>
                <w:noProof/>
                <w:color w:val="FF0000"/>
                <w:lang w:val="en-US"/>
              </w:rPr>
            </w:pPr>
            <w:r w:rsidRPr="00807487">
              <w:rPr>
                <w:b/>
                <w:color w:val="FF0000"/>
              </w:rPr>
              <w:t xml:space="preserve">                      </w:t>
            </w:r>
            <w:r w:rsidRPr="00807487">
              <w:rPr>
                <w:b/>
                <w:color w:val="FF0000"/>
                <w:lang w:val="mk-MK"/>
              </w:rPr>
              <w:t>СОБРАНИЕ</w:t>
            </w:r>
          </w:p>
          <w:p w:rsidR="00571206" w:rsidRDefault="00571206" w:rsidP="00571206">
            <w:pPr>
              <w:spacing w:line="360" w:lineRule="auto"/>
              <w:ind w:right="-946"/>
              <w:jc w:val="center"/>
              <w:rPr>
                <w:rFonts w:ascii="Times New Roman" w:eastAsia="Calibri" w:hAnsi="Times New Roman" w:cs="Times New Roman"/>
                <w:b/>
                <w:smallCaps/>
                <w:sz w:val="32"/>
                <w:szCs w:val="32"/>
              </w:rPr>
            </w:pPr>
          </w:p>
        </w:tc>
      </w:tr>
    </w:tbl>
    <w:p w:rsidR="00E92335" w:rsidRPr="00A820FC" w:rsidRDefault="00E92335" w:rsidP="00E92335">
      <w:pPr>
        <w:ind w:left="-567" w:right="-96"/>
        <w:jc w:val="center"/>
        <w:rPr>
          <w:rFonts w:ascii="Book Antiqua" w:hAnsi="Book Antiqua" w:cs="Arial"/>
          <w:b/>
          <w:sz w:val="26"/>
          <w:szCs w:val="26"/>
        </w:rPr>
      </w:pPr>
      <w:r w:rsidRPr="00A820FC">
        <w:rPr>
          <w:rFonts w:ascii="Book Antiqua" w:hAnsi="Book Antiqua" w:cs="Arial"/>
          <w:b/>
          <w:sz w:val="26"/>
          <w:szCs w:val="26"/>
        </w:rPr>
        <w:t>17</w:t>
      </w:r>
      <w:r w:rsidRPr="00A820FC">
        <w:rPr>
          <w:rFonts w:ascii="Book Antiqua" w:hAnsi="Book Antiqua" w:cs="Arial"/>
          <w:b/>
          <w:sz w:val="26"/>
          <w:szCs w:val="26"/>
          <w:vertAlign w:val="superscript"/>
        </w:rPr>
        <w:t>th</w:t>
      </w:r>
      <w:r w:rsidRPr="00A820FC">
        <w:rPr>
          <w:rFonts w:ascii="Book Antiqua" w:hAnsi="Book Antiqua" w:cs="Arial"/>
          <w:b/>
          <w:sz w:val="26"/>
          <w:szCs w:val="26"/>
        </w:rPr>
        <w:t xml:space="preserve"> MEETING  </w:t>
      </w:r>
    </w:p>
    <w:p w:rsidR="00E92335" w:rsidRPr="00A820FC" w:rsidRDefault="00E92335" w:rsidP="00E92335">
      <w:pPr>
        <w:ind w:left="-567" w:right="-96"/>
        <w:jc w:val="center"/>
        <w:rPr>
          <w:rFonts w:ascii="Book Antiqua" w:hAnsi="Book Antiqua" w:cs="Arial"/>
          <w:b/>
          <w:bCs/>
          <w:sz w:val="26"/>
          <w:szCs w:val="26"/>
        </w:rPr>
      </w:pPr>
      <w:r w:rsidRPr="00A820FC">
        <w:rPr>
          <w:rFonts w:ascii="Book Antiqua" w:hAnsi="Book Antiqua" w:cs="Arial"/>
          <w:b/>
          <w:bCs/>
          <w:sz w:val="26"/>
          <w:szCs w:val="26"/>
        </w:rPr>
        <w:t xml:space="preserve">EU-NORTH MACEDONIA </w:t>
      </w:r>
    </w:p>
    <w:p w:rsidR="00E92335" w:rsidRPr="00A820FC" w:rsidRDefault="00E92335" w:rsidP="00E92335">
      <w:pPr>
        <w:ind w:left="-567" w:right="-96"/>
        <w:jc w:val="center"/>
        <w:rPr>
          <w:rFonts w:ascii="Book Antiqua" w:hAnsi="Book Antiqua" w:cs="Arial"/>
          <w:b/>
          <w:bCs/>
          <w:sz w:val="26"/>
          <w:szCs w:val="26"/>
        </w:rPr>
      </w:pPr>
      <w:r w:rsidRPr="00A820FC">
        <w:rPr>
          <w:rFonts w:ascii="Book Antiqua" w:hAnsi="Book Antiqua" w:cs="Arial"/>
          <w:b/>
          <w:bCs/>
          <w:sz w:val="26"/>
          <w:szCs w:val="26"/>
        </w:rPr>
        <w:t xml:space="preserve">JOINT PARLIAMENTARY COMMITTEE </w:t>
      </w:r>
    </w:p>
    <w:p w:rsidR="00A820FC" w:rsidRPr="00A820FC" w:rsidRDefault="00A820FC" w:rsidP="00807487">
      <w:pPr>
        <w:ind w:left="-567" w:right="-96"/>
        <w:jc w:val="center"/>
        <w:rPr>
          <w:rFonts w:ascii="Book Antiqua" w:hAnsi="Book Antiqua" w:cs="Arial"/>
          <w:b/>
          <w:sz w:val="26"/>
          <w:szCs w:val="26"/>
          <w:lang w:val="mk-MK"/>
        </w:rPr>
      </w:pPr>
    </w:p>
    <w:p w:rsidR="00807487" w:rsidRPr="00A820FC" w:rsidRDefault="00807487" w:rsidP="00807487">
      <w:pPr>
        <w:ind w:left="-567" w:right="-96"/>
        <w:jc w:val="center"/>
        <w:rPr>
          <w:rFonts w:ascii="Book Antiqua" w:hAnsi="Book Antiqua" w:cs="Arial"/>
          <w:b/>
          <w:sz w:val="26"/>
          <w:szCs w:val="26"/>
        </w:rPr>
      </w:pPr>
      <w:r w:rsidRPr="00A820FC">
        <w:rPr>
          <w:rFonts w:ascii="Book Antiqua" w:hAnsi="Book Antiqua" w:cs="Arial"/>
          <w:b/>
          <w:sz w:val="26"/>
          <w:szCs w:val="26"/>
        </w:rPr>
        <w:t>18 December 2019, 15.00-18.</w:t>
      </w:r>
      <w:r w:rsidR="00DD6CEF" w:rsidRPr="00A820FC">
        <w:rPr>
          <w:rFonts w:ascii="Book Antiqua" w:hAnsi="Book Antiqua" w:cs="Arial"/>
          <w:b/>
          <w:sz w:val="26"/>
          <w:szCs w:val="26"/>
        </w:rPr>
        <w:t>15</w:t>
      </w:r>
      <w:bookmarkStart w:id="0" w:name="_GoBack"/>
      <w:bookmarkEnd w:id="0"/>
    </w:p>
    <w:p w:rsidR="00807487" w:rsidRPr="00A820FC" w:rsidRDefault="00807487" w:rsidP="00807487">
      <w:pPr>
        <w:ind w:left="-567" w:right="-96"/>
        <w:jc w:val="center"/>
        <w:rPr>
          <w:rFonts w:ascii="Book Antiqua" w:hAnsi="Book Antiqua" w:cs="Arial"/>
          <w:b/>
          <w:sz w:val="26"/>
          <w:szCs w:val="26"/>
        </w:rPr>
      </w:pPr>
      <w:r w:rsidRPr="00A820FC">
        <w:rPr>
          <w:rFonts w:ascii="Book Antiqua" w:hAnsi="Book Antiqua" w:cs="Arial"/>
          <w:b/>
          <w:sz w:val="26"/>
          <w:szCs w:val="26"/>
        </w:rPr>
        <w:t>19 December 2019, 09.00-12.00</w:t>
      </w:r>
    </w:p>
    <w:p w:rsidR="00807487" w:rsidRPr="00A820FC" w:rsidRDefault="00807487" w:rsidP="00807487">
      <w:pPr>
        <w:ind w:left="-567" w:right="-96"/>
        <w:jc w:val="center"/>
        <w:rPr>
          <w:rFonts w:ascii="Book Antiqua" w:hAnsi="Book Antiqua" w:cs="Arial"/>
          <w:b/>
          <w:sz w:val="26"/>
          <w:szCs w:val="26"/>
        </w:rPr>
      </w:pPr>
    </w:p>
    <w:p w:rsidR="00807487" w:rsidRPr="00A820FC" w:rsidRDefault="00807487" w:rsidP="00807487">
      <w:pPr>
        <w:ind w:left="-567" w:right="-96"/>
        <w:jc w:val="center"/>
        <w:rPr>
          <w:rFonts w:ascii="Book Antiqua" w:hAnsi="Book Antiqua" w:cs="Arial"/>
          <w:b/>
          <w:sz w:val="26"/>
          <w:szCs w:val="26"/>
        </w:rPr>
      </w:pPr>
      <w:r w:rsidRPr="00A820FC">
        <w:rPr>
          <w:rFonts w:ascii="Book Antiqua" w:hAnsi="Book Antiqua" w:cs="Arial"/>
          <w:b/>
          <w:sz w:val="26"/>
          <w:szCs w:val="26"/>
        </w:rPr>
        <w:t>European Parliament</w:t>
      </w:r>
    </w:p>
    <w:p w:rsidR="00807487" w:rsidRPr="00A820FC" w:rsidRDefault="00807487" w:rsidP="00807487">
      <w:pPr>
        <w:ind w:left="-567" w:right="-96"/>
        <w:jc w:val="center"/>
        <w:rPr>
          <w:rFonts w:ascii="Book Antiqua" w:hAnsi="Book Antiqua" w:cs="Arial"/>
          <w:b/>
          <w:sz w:val="26"/>
          <w:szCs w:val="26"/>
        </w:rPr>
      </w:pPr>
      <w:r w:rsidRPr="00A820FC">
        <w:rPr>
          <w:rFonts w:ascii="Book Antiqua" w:hAnsi="Book Antiqua" w:cs="Arial"/>
          <w:b/>
          <w:sz w:val="26"/>
          <w:szCs w:val="26"/>
        </w:rPr>
        <w:t>Strasbourg</w:t>
      </w:r>
    </w:p>
    <w:p w:rsidR="00807487" w:rsidRPr="00A820FC" w:rsidRDefault="00432AD7" w:rsidP="00B438BE">
      <w:pPr>
        <w:ind w:left="-567" w:right="-96"/>
        <w:jc w:val="center"/>
        <w:rPr>
          <w:rFonts w:ascii="Book Antiqua" w:hAnsi="Book Antiqua" w:cs="Arial"/>
          <w:b/>
          <w:sz w:val="26"/>
          <w:szCs w:val="26"/>
        </w:rPr>
      </w:pPr>
      <w:hyperlink r:id="rId9" w:history="1"/>
      <w:proofErr w:type="gramStart"/>
      <w:r w:rsidR="00807487" w:rsidRPr="00A820FC">
        <w:rPr>
          <w:rFonts w:ascii="Book Antiqua" w:hAnsi="Book Antiqua" w:cs="Arial"/>
          <w:b/>
          <w:sz w:val="26"/>
          <w:szCs w:val="26"/>
        </w:rPr>
        <w:t>room</w:t>
      </w:r>
      <w:proofErr w:type="gramEnd"/>
      <w:r w:rsidR="00807487" w:rsidRPr="00A820FC">
        <w:rPr>
          <w:rFonts w:ascii="Book Antiqua" w:hAnsi="Book Antiqua" w:cs="Arial"/>
          <w:b/>
          <w:sz w:val="26"/>
          <w:szCs w:val="26"/>
        </w:rPr>
        <w:t xml:space="preserve"> </w:t>
      </w:r>
      <w:r w:rsidR="00B438BE" w:rsidRPr="00A820FC">
        <w:rPr>
          <w:rFonts w:ascii="Book Antiqua" w:hAnsi="Book Antiqua" w:cs="Arial"/>
          <w:b/>
          <w:sz w:val="26"/>
          <w:szCs w:val="26"/>
        </w:rPr>
        <w:t>WIC 200</w:t>
      </w:r>
    </w:p>
    <w:p w:rsidR="00807487" w:rsidRPr="00A820FC" w:rsidRDefault="00807487" w:rsidP="00807487">
      <w:pPr>
        <w:ind w:left="-567" w:right="-96"/>
        <w:jc w:val="center"/>
        <w:rPr>
          <w:rFonts w:ascii="Book Antiqua" w:hAnsi="Book Antiqua" w:cs="Arial"/>
          <w:b/>
          <w:sz w:val="26"/>
          <w:szCs w:val="26"/>
        </w:rPr>
      </w:pPr>
    </w:p>
    <w:p w:rsidR="00A820FC" w:rsidRPr="00A820FC" w:rsidRDefault="00A820FC" w:rsidP="00A820FC">
      <w:pPr>
        <w:ind w:left="-567" w:right="-96"/>
        <w:jc w:val="center"/>
        <w:rPr>
          <w:rFonts w:ascii="Book Antiqua" w:hAnsi="Book Antiqua" w:cs="Arial"/>
          <w:b/>
          <w:sz w:val="26"/>
          <w:szCs w:val="26"/>
          <w:lang w:val="sv-SE"/>
        </w:rPr>
      </w:pPr>
      <w:r w:rsidRPr="00A820FC">
        <w:rPr>
          <w:rFonts w:ascii="Book Antiqua" w:hAnsi="Book Antiqua" w:cs="Arial"/>
          <w:b/>
          <w:sz w:val="26"/>
          <w:szCs w:val="26"/>
          <w:lang w:val="sv-SE"/>
        </w:rPr>
        <w:t>AGENDA</w:t>
      </w:r>
    </w:p>
    <w:p w:rsidR="00807487" w:rsidRPr="004961AE" w:rsidRDefault="00807487" w:rsidP="00807487">
      <w:pPr>
        <w:ind w:left="-567" w:right="-96"/>
        <w:jc w:val="center"/>
        <w:rPr>
          <w:rFonts w:ascii="Book Antiqua" w:hAnsi="Book Antiqua" w:cs="Arial"/>
          <w:b/>
        </w:rPr>
      </w:pPr>
    </w:p>
    <w:p w:rsidR="00807487" w:rsidRPr="004961AE" w:rsidRDefault="00807487" w:rsidP="00807487">
      <w:pPr>
        <w:ind w:left="-567" w:right="-96"/>
        <w:jc w:val="center"/>
        <w:rPr>
          <w:rFonts w:ascii="Palatino Linotype" w:hAnsi="Palatino Linotype" w:cs="Arial"/>
        </w:rPr>
      </w:pPr>
    </w:p>
    <w:p w:rsidR="00807487" w:rsidRDefault="00807487" w:rsidP="00807487">
      <w:pPr>
        <w:rPr>
          <w:rFonts w:ascii="Times New Roman" w:hAnsi="Times New Roman" w:cs="Times New Roman"/>
          <w:sz w:val="24"/>
          <w:szCs w:val="24"/>
        </w:rPr>
      </w:pPr>
      <w:r w:rsidRPr="00807487">
        <w:rPr>
          <w:rFonts w:ascii="Times New Roman" w:hAnsi="Times New Roman" w:cs="Times New Roman"/>
          <w:sz w:val="24"/>
          <w:szCs w:val="24"/>
        </w:rPr>
        <w:t>1.</w:t>
      </w:r>
      <w:r w:rsidRPr="00807487">
        <w:rPr>
          <w:rFonts w:ascii="Times New Roman" w:hAnsi="Times New Roman" w:cs="Times New Roman"/>
          <w:sz w:val="24"/>
          <w:szCs w:val="24"/>
        </w:rPr>
        <w:tab/>
        <w:t>Adoption of the draft agenda</w:t>
      </w:r>
    </w:p>
    <w:p w:rsidR="00807487" w:rsidRPr="00807487" w:rsidRDefault="00807487" w:rsidP="00807487">
      <w:pPr>
        <w:ind w:left="-567" w:right="-96"/>
        <w:rPr>
          <w:rFonts w:ascii="Times New Roman" w:hAnsi="Times New Roman" w:cs="Times New Roman"/>
          <w:sz w:val="24"/>
          <w:szCs w:val="24"/>
        </w:rPr>
      </w:pPr>
    </w:p>
    <w:p w:rsidR="00807487" w:rsidRDefault="00C20D59" w:rsidP="00C20D59">
      <w:pPr>
        <w:ind w:left="720" w:right="-96" w:hanging="720"/>
        <w:rPr>
          <w:rFonts w:ascii="Times New Roman" w:hAnsi="Times New Roman" w:cs="Times New Roman"/>
          <w:sz w:val="24"/>
          <w:szCs w:val="24"/>
        </w:rPr>
      </w:pPr>
      <w:r>
        <w:rPr>
          <w:rFonts w:ascii="Times New Roman" w:hAnsi="Times New Roman" w:cs="Times New Roman"/>
          <w:sz w:val="24"/>
          <w:szCs w:val="24"/>
        </w:rPr>
        <w:t>2</w:t>
      </w:r>
      <w:r w:rsidR="00807487" w:rsidRPr="00807487">
        <w:rPr>
          <w:rFonts w:ascii="Times New Roman" w:hAnsi="Times New Roman" w:cs="Times New Roman"/>
          <w:sz w:val="24"/>
          <w:szCs w:val="24"/>
        </w:rPr>
        <w:t xml:space="preserve">. </w:t>
      </w:r>
      <w:r w:rsidR="00807487" w:rsidRPr="00807487">
        <w:rPr>
          <w:rFonts w:ascii="Times New Roman" w:hAnsi="Times New Roman" w:cs="Times New Roman"/>
          <w:sz w:val="24"/>
          <w:szCs w:val="24"/>
        </w:rPr>
        <w:tab/>
        <w:t>Opening of the 17</w:t>
      </w:r>
      <w:r w:rsidR="00807487" w:rsidRPr="00807487">
        <w:rPr>
          <w:rFonts w:ascii="Times New Roman" w:hAnsi="Times New Roman" w:cs="Times New Roman"/>
          <w:sz w:val="24"/>
          <w:szCs w:val="24"/>
          <w:vertAlign w:val="superscript"/>
        </w:rPr>
        <w:t>th</w:t>
      </w:r>
      <w:r w:rsidR="00807487" w:rsidRPr="00807487">
        <w:rPr>
          <w:rFonts w:ascii="Times New Roman" w:hAnsi="Times New Roman" w:cs="Times New Roman"/>
          <w:sz w:val="24"/>
          <w:szCs w:val="24"/>
        </w:rPr>
        <w:t xml:space="preserve"> meeting of the EU-North Macedonia </w:t>
      </w:r>
      <w:r>
        <w:rPr>
          <w:rFonts w:ascii="Times New Roman" w:hAnsi="Times New Roman" w:cs="Times New Roman"/>
          <w:sz w:val="24"/>
          <w:szCs w:val="24"/>
        </w:rPr>
        <w:t>Joint Parliamentary Committee</w:t>
      </w:r>
    </w:p>
    <w:p w:rsidR="00C20D59" w:rsidRPr="00807487" w:rsidRDefault="00C20D59" w:rsidP="00C20D59">
      <w:pPr>
        <w:ind w:left="720" w:right="-96" w:hanging="720"/>
        <w:rPr>
          <w:rFonts w:ascii="Times New Roman" w:hAnsi="Times New Roman" w:cs="Times New Roman"/>
          <w:sz w:val="24"/>
          <w:szCs w:val="24"/>
        </w:rPr>
      </w:pPr>
    </w:p>
    <w:p w:rsidR="00807487" w:rsidRPr="00C20D59" w:rsidRDefault="00C20D59" w:rsidP="00C20D59">
      <w:pPr>
        <w:tabs>
          <w:tab w:val="left" w:pos="1021"/>
          <w:tab w:val="left" w:pos="1418"/>
          <w:tab w:val="left" w:pos="2381"/>
          <w:tab w:val="left" w:pos="2948"/>
          <w:tab w:val="left" w:pos="3572"/>
          <w:tab w:val="left" w:pos="4139"/>
          <w:tab w:val="left" w:pos="4763"/>
          <w:tab w:val="left" w:pos="5387"/>
          <w:tab w:val="left" w:pos="5954"/>
          <w:tab w:val="left" w:pos="6577"/>
          <w:tab w:val="left" w:pos="7144"/>
        </w:tabs>
        <w:ind w:left="1418" w:hanging="1396"/>
        <w:jc w:val="center"/>
        <w:rPr>
          <w:rFonts w:ascii="Times New Roman" w:eastAsia="Times New Roman" w:hAnsi="Times New Roman" w:cs="Times New Roman"/>
          <w:i/>
          <w:sz w:val="24"/>
          <w:szCs w:val="24"/>
          <w:lang w:eastAsia="en-GB"/>
        </w:rPr>
      </w:pPr>
      <w:r>
        <w:rPr>
          <w:rFonts w:ascii="Times New Roman" w:eastAsia="Times New Roman" w:hAnsi="Times New Roman" w:cs="Times New Roman"/>
          <w:b/>
          <w:sz w:val="24"/>
          <w:szCs w:val="24"/>
          <w:lang w:eastAsia="en-GB"/>
        </w:rPr>
        <w:tab/>
      </w:r>
      <w:r w:rsidR="00807487" w:rsidRPr="00C20D59">
        <w:rPr>
          <w:rFonts w:ascii="Times New Roman" w:eastAsia="Times New Roman" w:hAnsi="Times New Roman" w:cs="Times New Roman"/>
          <w:b/>
          <w:i/>
          <w:sz w:val="24"/>
          <w:szCs w:val="24"/>
          <w:lang w:eastAsia="en-GB"/>
        </w:rPr>
        <w:t xml:space="preserve">Mr Andreas SCHIEDER </w:t>
      </w:r>
      <w:r w:rsidR="00807487" w:rsidRPr="00C20D59">
        <w:rPr>
          <w:rFonts w:ascii="Times New Roman" w:eastAsia="Times New Roman" w:hAnsi="Times New Roman" w:cs="Times New Roman"/>
          <w:i/>
          <w:sz w:val="24"/>
          <w:szCs w:val="24"/>
          <w:lang w:eastAsia="en-GB"/>
        </w:rPr>
        <w:t>and</w:t>
      </w:r>
      <w:r w:rsidR="00807487" w:rsidRPr="00C20D59">
        <w:rPr>
          <w:rFonts w:ascii="Times New Roman" w:eastAsia="Times New Roman" w:hAnsi="Times New Roman" w:cs="Times New Roman"/>
          <w:b/>
          <w:i/>
          <w:sz w:val="24"/>
          <w:szCs w:val="24"/>
          <w:lang w:eastAsia="en-GB"/>
        </w:rPr>
        <w:t xml:space="preserve"> Ms</w:t>
      </w:r>
      <w:r w:rsidR="00807487" w:rsidRPr="00C20D59">
        <w:rPr>
          <w:rFonts w:ascii="Times New Roman" w:eastAsia="Times New Roman" w:hAnsi="Times New Roman" w:cs="Times New Roman"/>
          <w:b/>
          <w:i/>
          <w:sz w:val="24"/>
          <w:szCs w:val="24"/>
          <w:lang w:eastAsia="en-GB"/>
        </w:rPr>
        <w:t xml:space="preserve"> Sonja MIRAKOVSKA</w:t>
      </w:r>
      <w:r w:rsidR="00807487" w:rsidRPr="00C20D59">
        <w:rPr>
          <w:rFonts w:ascii="Times New Roman" w:eastAsia="Times New Roman" w:hAnsi="Times New Roman" w:cs="Times New Roman"/>
          <w:i/>
          <w:sz w:val="24"/>
          <w:szCs w:val="24"/>
          <w:lang w:eastAsia="en-GB"/>
        </w:rPr>
        <w:t>, Co-Chairs of the EU-North Macedonia Joint Parliamentary Committee</w:t>
      </w:r>
    </w:p>
    <w:p w:rsidR="00807487" w:rsidRPr="00807487" w:rsidRDefault="00807487" w:rsidP="00807487">
      <w:pPr>
        <w:tabs>
          <w:tab w:val="left" w:pos="1021"/>
          <w:tab w:val="left" w:pos="1418"/>
          <w:tab w:val="left" w:pos="2381"/>
          <w:tab w:val="left" w:pos="2948"/>
          <w:tab w:val="left" w:pos="3572"/>
          <w:tab w:val="left" w:pos="4139"/>
          <w:tab w:val="left" w:pos="4763"/>
          <w:tab w:val="left" w:pos="5387"/>
          <w:tab w:val="left" w:pos="5954"/>
          <w:tab w:val="left" w:pos="6577"/>
          <w:tab w:val="left" w:pos="7144"/>
        </w:tabs>
        <w:ind w:left="1418" w:hanging="1396"/>
        <w:jc w:val="left"/>
        <w:rPr>
          <w:rFonts w:ascii="Times New Roman" w:eastAsia="Times New Roman" w:hAnsi="Times New Roman" w:cs="Times New Roman"/>
          <w:sz w:val="24"/>
          <w:szCs w:val="24"/>
          <w:lang w:eastAsia="en-GB"/>
        </w:rPr>
      </w:pPr>
    </w:p>
    <w:p w:rsidR="00807487" w:rsidRDefault="00C20D59" w:rsidP="00807487">
      <w:pPr>
        <w:ind w:left="720" w:right="-96" w:hanging="720"/>
        <w:rPr>
          <w:rFonts w:ascii="Times New Roman" w:hAnsi="Times New Roman" w:cs="Times New Roman"/>
          <w:sz w:val="24"/>
          <w:szCs w:val="24"/>
          <w:lang w:val="mk-MK"/>
        </w:rPr>
      </w:pPr>
      <w:r>
        <w:rPr>
          <w:rFonts w:ascii="Times New Roman" w:hAnsi="Times New Roman" w:cs="Times New Roman"/>
          <w:sz w:val="24"/>
          <w:szCs w:val="24"/>
        </w:rPr>
        <w:t>3</w:t>
      </w:r>
      <w:r w:rsidR="00807487" w:rsidRPr="00807487">
        <w:rPr>
          <w:rFonts w:ascii="Times New Roman" w:hAnsi="Times New Roman" w:cs="Times New Roman"/>
          <w:sz w:val="24"/>
          <w:szCs w:val="24"/>
        </w:rPr>
        <w:t>.</w:t>
      </w:r>
      <w:r w:rsidR="00807487" w:rsidRPr="00807487">
        <w:rPr>
          <w:rFonts w:ascii="Times New Roman" w:hAnsi="Times New Roman" w:cs="Times New Roman"/>
          <w:sz w:val="24"/>
          <w:szCs w:val="24"/>
        </w:rPr>
        <w:tab/>
        <w:t>Exchange of views with representatives of the government of the Republic of North Macedonia, of the European Commission and the European External Action Service on the relations between the European Union and Republic of North Macedonia</w:t>
      </w:r>
      <w:r w:rsidR="00A820FC">
        <w:rPr>
          <w:rFonts w:ascii="Times New Roman" w:hAnsi="Times New Roman" w:cs="Times New Roman"/>
          <w:sz w:val="24"/>
          <w:szCs w:val="24"/>
          <w:lang w:val="mk-MK"/>
        </w:rPr>
        <w:t>:</w:t>
      </w:r>
    </w:p>
    <w:p w:rsidR="00A820FC" w:rsidRPr="00A820FC" w:rsidRDefault="00A820FC" w:rsidP="00807487">
      <w:pPr>
        <w:ind w:left="720" w:right="-96" w:hanging="720"/>
        <w:rPr>
          <w:rFonts w:ascii="Times New Roman" w:hAnsi="Times New Roman" w:cs="Times New Roman"/>
          <w:sz w:val="24"/>
          <w:szCs w:val="24"/>
          <w:lang w:val="mk-MK"/>
        </w:rPr>
      </w:pPr>
    </w:p>
    <w:p w:rsidR="00A820FC" w:rsidRDefault="00A820FC" w:rsidP="00A820FC">
      <w:pPr>
        <w:pStyle w:val="FreeForm"/>
        <w:numPr>
          <w:ilvl w:val="0"/>
          <w:numId w:val="1"/>
        </w:numPr>
      </w:pPr>
      <w:r>
        <w:rPr>
          <w:b/>
          <w:color w:val="auto"/>
          <w:lang w:val="en-US"/>
        </w:rPr>
        <w:t>Mr</w:t>
      </w:r>
      <w:r>
        <w:rPr>
          <w:rFonts w:eastAsia="Times New Roman"/>
          <w:b/>
          <w:bCs/>
          <w:color w:val="auto"/>
          <w:lang w:val="en-US"/>
        </w:rPr>
        <w:t xml:space="preserve"> </w:t>
      </w:r>
      <w:r>
        <w:rPr>
          <w:b/>
          <w:bCs/>
          <w:color w:val="auto"/>
          <w:lang w:val="en-US"/>
        </w:rPr>
        <w:t xml:space="preserve">Andrej ZERNOVSKI, </w:t>
      </w:r>
      <w:r>
        <w:rPr>
          <w:bCs/>
          <w:color w:val="auto"/>
          <w:lang w:val="en-US"/>
        </w:rPr>
        <w:t>Deputy Minister of Foreign Affairs,</w:t>
      </w:r>
      <w:r>
        <w:rPr>
          <w:color w:val="auto"/>
          <w:lang w:val="en-US"/>
        </w:rPr>
        <w:t xml:space="preserve"> </w:t>
      </w:r>
      <w:r>
        <w:t xml:space="preserve">on behalf of the government of North Macedonia, </w:t>
      </w:r>
    </w:p>
    <w:p w:rsidR="00A820FC" w:rsidRDefault="00A820FC" w:rsidP="00A820FC">
      <w:pPr>
        <w:pStyle w:val="FreeForm"/>
        <w:numPr>
          <w:ilvl w:val="0"/>
          <w:numId w:val="1"/>
        </w:numPr>
      </w:pPr>
      <w:r>
        <w:rPr>
          <w:b/>
        </w:rPr>
        <w:t xml:space="preserve">Mr David CULLEN, </w:t>
      </w:r>
      <w:r>
        <w:t>Head of Unit for North Macedonia, Kosovo, DG NEAR,</w:t>
      </w:r>
      <w:r>
        <w:rPr>
          <w:b/>
        </w:rPr>
        <w:t xml:space="preserve"> </w:t>
      </w:r>
      <w:r>
        <w:t>on behalf of  the European Commission,</w:t>
      </w:r>
    </w:p>
    <w:p w:rsidR="00A820FC" w:rsidRDefault="00A820FC" w:rsidP="00A820FC">
      <w:pPr>
        <w:pStyle w:val="FreeForm"/>
        <w:numPr>
          <w:ilvl w:val="0"/>
          <w:numId w:val="1"/>
        </w:numPr>
      </w:pPr>
      <w:r>
        <w:rPr>
          <w:b/>
        </w:rPr>
        <w:t>Mr Gabriele VISENTIN</w:t>
      </w:r>
      <w:r>
        <w:t xml:space="preserve">, Head of Division for Parliamentary affairs, on behalf of the </w:t>
      </w:r>
      <w:r>
        <w:rPr>
          <w:lang w:val="en-US"/>
        </w:rPr>
        <w:t>European External Action Service</w:t>
      </w:r>
    </w:p>
    <w:p w:rsidR="00A820FC" w:rsidRDefault="00A820FC" w:rsidP="00A820FC">
      <w:pPr>
        <w:pStyle w:val="FreeForm"/>
        <w:numPr>
          <w:ilvl w:val="0"/>
          <w:numId w:val="1"/>
        </w:numPr>
      </w:pPr>
      <w:r>
        <w:rPr>
          <w:b/>
        </w:rPr>
        <w:t>Mr Ilhan KYUCHYUK</w:t>
      </w:r>
      <w:r>
        <w:t xml:space="preserve">, European Parliament’s standing </w:t>
      </w:r>
      <w:proofErr w:type="spellStart"/>
      <w:r>
        <w:t>rapporteur</w:t>
      </w:r>
      <w:proofErr w:type="spellEnd"/>
      <w:r>
        <w:t xml:space="preserve"> on North Macedonia. </w:t>
      </w:r>
    </w:p>
    <w:p w:rsidR="00365D3F" w:rsidRDefault="00365D3F" w:rsidP="00807487">
      <w:pPr>
        <w:ind w:left="720" w:right="-96" w:hanging="720"/>
        <w:rPr>
          <w:rFonts w:ascii="Times New Roman" w:hAnsi="Times New Roman" w:cs="Times New Roman"/>
          <w:sz w:val="24"/>
          <w:szCs w:val="24"/>
        </w:rPr>
      </w:pPr>
    </w:p>
    <w:p w:rsidR="00365D3F" w:rsidRPr="00365D3F" w:rsidRDefault="00C20D59" w:rsidP="00365D3F">
      <w:pPr>
        <w:rPr>
          <w:rFonts w:ascii="Times New Roman" w:hAnsi="Times New Roman" w:cs="Times New Roman"/>
          <w:bCs/>
          <w:sz w:val="24"/>
          <w:szCs w:val="24"/>
        </w:rPr>
      </w:pPr>
      <w:r>
        <w:rPr>
          <w:rFonts w:ascii="Times New Roman" w:hAnsi="Times New Roman" w:cs="Times New Roman"/>
          <w:bCs/>
          <w:sz w:val="24"/>
          <w:szCs w:val="24"/>
        </w:rPr>
        <w:t>4</w:t>
      </w:r>
      <w:r w:rsidR="00365D3F" w:rsidRPr="00365D3F">
        <w:rPr>
          <w:rFonts w:ascii="Times New Roman" w:hAnsi="Times New Roman" w:cs="Times New Roman"/>
          <w:bCs/>
          <w:sz w:val="24"/>
          <w:szCs w:val="24"/>
        </w:rPr>
        <w:t xml:space="preserve">.         Rule of law, judiciary reforms and fight against organized crime and corruption </w:t>
      </w:r>
    </w:p>
    <w:p w:rsidR="00365D3F" w:rsidRPr="00365D3F" w:rsidRDefault="00365D3F" w:rsidP="00365D3F">
      <w:pPr>
        <w:rPr>
          <w:rFonts w:ascii="Times New Roman" w:hAnsi="Times New Roman" w:cs="Times New Roman"/>
          <w:bCs/>
          <w:sz w:val="24"/>
          <w:szCs w:val="24"/>
        </w:rPr>
      </w:pPr>
    </w:p>
    <w:p w:rsidR="00365D3F" w:rsidRPr="00365D3F" w:rsidRDefault="00C20D59" w:rsidP="00365D3F">
      <w:pPr>
        <w:rPr>
          <w:rFonts w:ascii="Times New Roman" w:hAnsi="Times New Roman" w:cs="Times New Roman"/>
          <w:bCs/>
          <w:sz w:val="24"/>
          <w:szCs w:val="24"/>
        </w:rPr>
      </w:pPr>
      <w:r>
        <w:rPr>
          <w:rFonts w:ascii="Times New Roman" w:hAnsi="Times New Roman" w:cs="Times New Roman"/>
          <w:bCs/>
          <w:sz w:val="24"/>
          <w:szCs w:val="24"/>
        </w:rPr>
        <w:lastRenderedPageBreak/>
        <w:t>5</w:t>
      </w:r>
      <w:r w:rsidR="00365D3F" w:rsidRPr="00365D3F">
        <w:rPr>
          <w:rFonts w:ascii="Times New Roman" w:hAnsi="Times New Roman" w:cs="Times New Roman"/>
          <w:bCs/>
          <w:sz w:val="24"/>
          <w:szCs w:val="24"/>
        </w:rPr>
        <w:t>.         Readiness of the electoral system and proposed reforms</w:t>
      </w:r>
    </w:p>
    <w:p w:rsidR="00807487" w:rsidRPr="00807487" w:rsidRDefault="00807487" w:rsidP="00807487">
      <w:pPr>
        <w:ind w:right="-96"/>
        <w:jc w:val="left"/>
        <w:rPr>
          <w:rFonts w:ascii="Times New Roman" w:hAnsi="Times New Roman" w:cs="Times New Roman"/>
          <w:b/>
          <w:sz w:val="24"/>
          <w:szCs w:val="24"/>
        </w:rPr>
      </w:pPr>
    </w:p>
    <w:p w:rsidR="00807487" w:rsidRPr="00807487" w:rsidRDefault="003550E9" w:rsidP="00807487">
      <w:pPr>
        <w:tabs>
          <w:tab w:val="left" w:pos="426"/>
        </w:tabs>
        <w:ind w:right="-96"/>
        <w:rPr>
          <w:rFonts w:ascii="Times New Roman" w:hAnsi="Times New Roman" w:cs="Times New Roman"/>
          <w:sz w:val="24"/>
          <w:szCs w:val="24"/>
        </w:rPr>
      </w:pPr>
      <w:r>
        <w:rPr>
          <w:rFonts w:ascii="Times New Roman" w:hAnsi="Times New Roman" w:cs="Times New Roman"/>
          <w:sz w:val="24"/>
          <w:szCs w:val="24"/>
        </w:rPr>
        <w:t>6.</w:t>
      </w:r>
      <w:r w:rsidR="00807487" w:rsidRPr="00807487">
        <w:rPr>
          <w:rFonts w:ascii="Times New Roman" w:hAnsi="Times New Roman" w:cs="Times New Roman"/>
          <w:sz w:val="24"/>
          <w:szCs w:val="24"/>
        </w:rPr>
        <w:tab/>
      </w:r>
      <w:r w:rsidR="00807487" w:rsidRPr="00807487">
        <w:rPr>
          <w:rFonts w:ascii="Times New Roman" w:hAnsi="Times New Roman" w:cs="Times New Roman"/>
          <w:sz w:val="24"/>
          <w:szCs w:val="24"/>
        </w:rPr>
        <w:tab/>
        <w:t>Adoption of the recommendations</w:t>
      </w:r>
    </w:p>
    <w:p w:rsidR="00807487" w:rsidRPr="00807487" w:rsidRDefault="00807487" w:rsidP="00807487">
      <w:pPr>
        <w:tabs>
          <w:tab w:val="left" w:pos="426"/>
        </w:tabs>
        <w:ind w:right="-96"/>
        <w:rPr>
          <w:rFonts w:ascii="Times New Roman" w:hAnsi="Times New Roman" w:cs="Times New Roman"/>
          <w:sz w:val="24"/>
          <w:szCs w:val="24"/>
        </w:rPr>
      </w:pPr>
    </w:p>
    <w:p w:rsidR="00807487" w:rsidRPr="00807487" w:rsidRDefault="003550E9" w:rsidP="00807487">
      <w:pPr>
        <w:spacing w:after="240"/>
        <w:jc w:val="left"/>
        <w:rPr>
          <w:rFonts w:ascii="Times New Roman" w:hAnsi="Times New Roman" w:cs="Times New Roman"/>
          <w:sz w:val="24"/>
          <w:szCs w:val="24"/>
        </w:rPr>
      </w:pPr>
      <w:r>
        <w:rPr>
          <w:rFonts w:ascii="Times New Roman" w:hAnsi="Times New Roman" w:cs="Times New Roman"/>
          <w:sz w:val="24"/>
          <w:szCs w:val="24"/>
        </w:rPr>
        <w:t>7.</w:t>
      </w:r>
      <w:r w:rsidR="00807487" w:rsidRPr="00807487">
        <w:rPr>
          <w:rFonts w:ascii="Times New Roman" w:hAnsi="Times New Roman" w:cs="Times New Roman"/>
          <w:sz w:val="24"/>
          <w:szCs w:val="24"/>
        </w:rPr>
        <w:tab/>
        <w:t>Any other business</w:t>
      </w:r>
    </w:p>
    <w:p w:rsidR="00E92335" w:rsidRPr="00A820FC" w:rsidRDefault="003550E9" w:rsidP="003550E9">
      <w:pPr>
        <w:spacing w:after="240"/>
        <w:jc w:val="left"/>
        <w:rPr>
          <w:rFonts w:ascii="Palatino Linotype" w:hAnsi="Palatino Linotype"/>
          <w:color w:val="FF0000"/>
          <w:lang w:val="mk-MK"/>
        </w:rPr>
      </w:pPr>
      <w:r>
        <w:rPr>
          <w:rFonts w:ascii="Times New Roman" w:hAnsi="Times New Roman" w:cs="Times New Roman"/>
          <w:sz w:val="24"/>
          <w:szCs w:val="24"/>
        </w:rPr>
        <w:t>8.</w:t>
      </w:r>
      <w:r w:rsidR="00807487" w:rsidRPr="00807487">
        <w:rPr>
          <w:rFonts w:ascii="Times New Roman" w:hAnsi="Times New Roman" w:cs="Times New Roman"/>
          <w:sz w:val="24"/>
          <w:szCs w:val="24"/>
        </w:rPr>
        <w:tab/>
        <w:t>Date and place of the next JPC meeting</w:t>
      </w:r>
      <w:r w:rsidR="00A820FC">
        <w:rPr>
          <w:rFonts w:ascii="Times New Roman" w:hAnsi="Times New Roman" w:cs="Times New Roman"/>
          <w:sz w:val="24"/>
          <w:szCs w:val="24"/>
          <w:lang w:val="mk-MK"/>
        </w:rPr>
        <w:t>.</w:t>
      </w:r>
    </w:p>
    <w:sectPr w:rsidR="00E92335" w:rsidRPr="00A820FC" w:rsidSect="005F61A2">
      <w:footerReference w:type="default" r:id="rId10"/>
      <w:pgSz w:w="12240" w:h="15840"/>
      <w:pgMar w:top="1276" w:right="1440" w:bottom="1276" w:left="1440" w:header="708" w:footer="708"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C78" w:rsidRDefault="008E6C78" w:rsidP="00FF6BED">
      <w:r>
        <w:separator/>
      </w:r>
    </w:p>
  </w:endnote>
  <w:endnote w:type="continuationSeparator" w:id="0">
    <w:p w:rsidR="008E6C78" w:rsidRDefault="008E6C78" w:rsidP="00FF6B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ヒラギノ角ゴ Pro W3">
    <w:altName w:val="MS Gothic"/>
    <w:charset w:val="80"/>
    <w:family w:val="auto"/>
    <w:pitch w:val="variable"/>
    <w:sig w:usb0="00000000"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1928312"/>
      <w:docPartObj>
        <w:docPartGallery w:val="Page Numbers (Bottom of Page)"/>
        <w:docPartUnique/>
      </w:docPartObj>
    </w:sdtPr>
    <w:sdtEndPr>
      <w:rPr>
        <w:noProof/>
      </w:rPr>
    </w:sdtEndPr>
    <w:sdtContent>
      <w:p w:rsidR="00634B66" w:rsidRDefault="00432AD7">
        <w:pPr>
          <w:pStyle w:val="Footer"/>
          <w:jc w:val="center"/>
        </w:pPr>
        <w:r>
          <w:fldChar w:fldCharType="begin"/>
        </w:r>
        <w:r w:rsidR="00634B66">
          <w:instrText xml:space="preserve"> PAGE   \* MERGEFORMAT </w:instrText>
        </w:r>
        <w:r>
          <w:fldChar w:fldCharType="separate"/>
        </w:r>
        <w:r w:rsidR="00A820FC">
          <w:rPr>
            <w:noProof/>
          </w:rPr>
          <w:t>1</w:t>
        </w:r>
        <w:r>
          <w:rPr>
            <w:noProof/>
          </w:rPr>
          <w:fldChar w:fldCharType="end"/>
        </w:r>
      </w:p>
    </w:sdtContent>
  </w:sdt>
  <w:p w:rsidR="00535A5C" w:rsidRDefault="00535A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C78" w:rsidRDefault="008E6C78" w:rsidP="00FF6BED">
      <w:r>
        <w:separator/>
      </w:r>
    </w:p>
  </w:footnote>
  <w:footnote w:type="continuationSeparator" w:id="0">
    <w:p w:rsidR="008E6C78" w:rsidRDefault="008E6C78" w:rsidP="00FF6B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4907F2"/>
    <w:multiLevelType w:val="hybridMultilevel"/>
    <w:tmpl w:val="D2B05FA8"/>
    <w:lvl w:ilvl="0" w:tplc="BD14410C">
      <w:numFmt w:val="bullet"/>
      <w:lvlText w:val="-"/>
      <w:lvlJc w:val="left"/>
      <w:pPr>
        <w:ind w:left="720" w:hanging="360"/>
      </w:pPr>
      <w:rPr>
        <w:rFonts w:ascii="Times New Roman" w:eastAsia="ヒラギノ角ゴ Pro W3"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131078" w:nlCheck="1" w:checkStyle="0"/>
  <w:activeWritingStyle w:appName="MSWord" w:lang="en-GB" w:vendorID="64" w:dllVersion="131078" w:nlCheck="1" w:checkStyle="1"/>
  <w:activeWritingStyle w:appName="MSWord" w:lang="it-IT"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47106"/>
  </w:hdrShapeDefaults>
  <w:footnotePr>
    <w:footnote w:id="-1"/>
    <w:footnote w:id="0"/>
  </w:footnotePr>
  <w:endnotePr>
    <w:endnote w:id="-1"/>
    <w:endnote w:id="0"/>
  </w:endnotePr>
  <w:compat/>
  <w:rsids>
    <w:rsidRoot w:val="00A57955"/>
    <w:rsid w:val="000052C4"/>
    <w:rsid w:val="0004391C"/>
    <w:rsid w:val="00090DD7"/>
    <w:rsid w:val="000960B6"/>
    <w:rsid w:val="000A1B00"/>
    <w:rsid w:val="000A4197"/>
    <w:rsid w:val="000B1003"/>
    <w:rsid w:val="000B6DD3"/>
    <w:rsid w:val="000D02FB"/>
    <w:rsid w:val="000E434F"/>
    <w:rsid w:val="000E4DAB"/>
    <w:rsid w:val="000F20E7"/>
    <w:rsid w:val="00110CD9"/>
    <w:rsid w:val="00120D31"/>
    <w:rsid w:val="00142074"/>
    <w:rsid w:val="0014400E"/>
    <w:rsid w:val="00155AB8"/>
    <w:rsid w:val="00180DD1"/>
    <w:rsid w:val="001827F8"/>
    <w:rsid w:val="00183DDE"/>
    <w:rsid w:val="001A0E9A"/>
    <w:rsid w:val="001C1510"/>
    <w:rsid w:val="001D1948"/>
    <w:rsid w:val="001F1614"/>
    <w:rsid w:val="001F3804"/>
    <w:rsid w:val="00220BA3"/>
    <w:rsid w:val="00227D4A"/>
    <w:rsid w:val="00232AE0"/>
    <w:rsid w:val="002561BF"/>
    <w:rsid w:val="00276C33"/>
    <w:rsid w:val="00281D38"/>
    <w:rsid w:val="002A29D9"/>
    <w:rsid w:val="002A5199"/>
    <w:rsid w:val="002A5FDD"/>
    <w:rsid w:val="002B007F"/>
    <w:rsid w:val="002B368B"/>
    <w:rsid w:val="002B74A9"/>
    <w:rsid w:val="002F1284"/>
    <w:rsid w:val="003157FD"/>
    <w:rsid w:val="00317CBF"/>
    <w:rsid w:val="003273E7"/>
    <w:rsid w:val="00327BA1"/>
    <w:rsid w:val="00330B09"/>
    <w:rsid w:val="003550E9"/>
    <w:rsid w:val="0035785B"/>
    <w:rsid w:val="00365D3F"/>
    <w:rsid w:val="00375FC8"/>
    <w:rsid w:val="00397A79"/>
    <w:rsid w:val="003A0FF8"/>
    <w:rsid w:val="003A648D"/>
    <w:rsid w:val="003B00BE"/>
    <w:rsid w:val="003C3F04"/>
    <w:rsid w:val="003D2AD7"/>
    <w:rsid w:val="003E2F7D"/>
    <w:rsid w:val="003E48AB"/>
    <w:rsid w:val="00402938"/>
    <w:rsid w:val="00413E51"/>
    <w:rsid w:val="00432AD7"/>
    <w:rsid w:val="00433E64"/>
    <w:rsid w:val="00462A55"/>
    <w:rsid w:val="00465B8F"/>
    <w:rsid w:val="00466A40"/>
    <w:rsid w:val="004A5071"/>
    <w:rsid w:val="004F00E1"/>
    <w:rsid w:val="00503619"/>
    <w:rsid w:val="00505F1B"/>
    <w:rsid w:val="00535A5C"/>
    <w:rsid w:val="00545452"/>
    <w:rsid w:val="0055702B"/>
    <w:rsid w:val="00571206"/>
    <w:rsid w:val="00575F3A"/>
    <w:rsid w:val="005775E1"/>
    <w:rsid w:val="005A0D03"/>
    <w:rsid w:val="005B6BC5"/>
    <w:rsid w:val="005F61A2"/>
    <w:rsid w:val="00602A92"/>
    <w:rsid w:val="00605B2A"/>
    <w:rsid w:val="0063385D"/>
    <w:rsid w:val="00634B66"/>
    <w:rsid w:val="00652B61"/>
    <w:rsid w:val="006623EF"/>
    <w:rsid w:val="00665D87"/>
    <w:rsid w:val="0067061F"/>
    <w:rsid w:val="00671EA2"/>
    <w:rsid w:val="00682DB2"/>
    <w:rsid w:val="00686669"/>
    <w:rsid w:val="006B237F"/>
    <w:rsid w:val="006C3B8E"/>
    <w:rsid w:val="006C6EE2"/>
    <w:rsid w:val="006D6A53"/>
    <w:rsid w:val="006E042E"/>
    <w:rsid w:val="00707E87"/>
    <w:rsid w:val="007141E2"/>
    <w:rsid w:val="00733FDA"/>
    <w:rsid w:val="00735B7B"/>
    <w:rsid w:val="007464B8"/>
    <w:rsid w:val="00754143"/>
    <w:rsid w:val="00755CDD"/>
    <w:rsid w:val="00776728"/>
    <w:rsid w:val="00782DD7"/>
    <w:rsid w:val="007853A0"/>
    <w:rsid w:val="007976B3"/>
    <w:rsid w:val="007A26C7"/>
    <w:rsid w:val="007E4405"/>
    <w:rsid w:val="007F25A5"/>
    <w:rsid w:val="008033BF"/>
    <w:rsid w:val="00807487"/>
    <w:rsid w:val="00812648"/>
    <w:rsid w:val="008139C0"/>
    <w:rsid w:val="0082436E"/>
    <w:rsid w:val="00827E31"/>
    <w:rsid w:val="00835627"/>
    <w:rsid w:val="00847FC9"/>
    <w:rsid w:val="00884091"/>
    <w:rsid w:val="008B4949"/>
    <w:rsid w:val="008C2930"/>
    <w:rsid w:val="008D2930"/>
    <w:rsid w:val="008E6C78"/>
    <w:rsid w:val="008F10B1"/>
    <w:rsid w:val="008F2AB3"/>
    <w:rsid w:val="0090400D"/>
    <w:rsid w:val="009136E3"/>
    <w:rsid w:val="00931CC8"/>
    <w:rsid w:val="0094342C"/>
    <w:rsid w:val="00943533"/>
    <w:rsid w:val="00956DCE"/>
    <w:rsid w:val="00973C42"/>
    <w:rsid w:val="00974375"/>
    <w:rsid w:val="009A338F"/>
    <w:rsid w:val="009E426A"/>
    <w:rsid w:val="00A00E5D"/>
    <w:rsid w:val="00A0158F"/>
    <w:rsid w:val="00A355FB"/>
    <w:rsid w:val="00A42F5D"/>
    <w:rsid w:val="00A47B05"/>
    <w:rsid w:val="00A55A2B"/>
    <w:rsid w:val="00A57955"/>
    <w:rsid w:val="00A820FC"/>
    <w:rsid w:val="00A82567"/>
    <w:rsid w:val="00A92BF4"/>
    <w:rsid w:val="00AB0676"/>
    <w:rsid w:val="00AE57AF"/>
    <w:rsid w:val="00B0056C"/>
    <w:rsid w:val="00B047A9"/>
    <w:rsid w:val="00B06A19"/>
    <w:rsid w:val="00B12732"/>
    <w:rsid w:val="00B25EA8"/>
    <w:rsid w:val="00B30D43"/>
    <w:rsid w:val="00B438BE"/>
    <w:rsid w:val="00B44936"/>
    <w:rsid w:val="00B570ED"/>
    <w:rsid w:val="00B924D6"/>
    <w:rsid w:val="00B979D2"/>
    <w:rsid w:val="00BA6B41"/>
    <w:rsid w:val="00BB287A"/>
    <w:rsid w:val="00BB35C4"/>
    <w:rsid w:val="00BD14A3"/>
    <w:rsid w:val="00BD4F3F"/>
    <w:rsid w:val="00BE0927"/>
    <w:rsid w:val="00C030DA"/>
    <w:rsid w:val="00C20D59"/>
    <w:rsid w:val="00C3491E"/>
    <w:rsid w:val="00C41E8C"/>
    <w:rsid w:val="00C436B7"/>
    <w:rsid w:val="00C707FB"/>
    <w:rsid w:val="00C73F42"/>
    <w:rsid w:val="00CD7014"/>
    <w:rsid w:val="00CF2230"/>
    <w:rsid w:val="00D104DE"/>
    <w:rsid w:val="00D1674C"/>
    <w:rsid w:val="00D24C28"/>
    <w:rsid w:val="00D4521A"/>
    <w:rsid w:val="00D57AE5"/>
    <w:rsid w:val="00D6128C"/>
    <w:rsid w:val="00D630AD"/>
    <w:rsid w:val="00D85B30"/>
    <w:rsid w:val="00D9178C"/>
    <w:rsid w:val="00DB502B"/>
    <w:rsid w:val="00DB7694"/>
    <w:rsid w:val="00DD3326"/>
    <w:rsid w:val="00DD6CEF"/>
    <w:rsid w:val="00DE06DE"/>
    <w:rsid w:val="00E10678"/>
    <w:rsid w:val="00E53DCD"/>
    <w:rsid w:val="00E60677"/>
    <w:rsid w:val="00E70BD3"/>
    <w:rsid w:val="00E72B18"/>
    <w:rsid w:val="00E92335"/>
    <w:rsid w:val="00ED288C"/>
    <w:rsid w:val="00EE2693"/>
    <w:rsid w:val="00EE4DFC"/>
    <w:rsid w:val="00EE6187"/>
    <w:rsid w:val="00EF2678"/>
    <w:rsid w:val="00EF3A67"/>
    <w:rsid w:val="00F15039"/>
    <w:rsid w:val="00F22D3B"/>
    <w:rsid w:val="00F27203"/>
    <w:rsid w:val="00F37395"/>
    <w:rsid w:val="00F66290"/>
    <w:rsid w:val="00F73735"/>
    <w:rsid w:val="00F753F6"/>
    <w:rsid w:val="00F87A22"/>
    <w:rsid w:val="00F92D08"/>
    <w:rsid w:val="00FA71F2"/>
    <w:rsid w:val="00FB6F22"/>
    <w:rsid w:val="00FD1D5B"/>
    <w:rsid w:val="00FE6847"/>
    <w:rsid w:val="00FF06A0"/>
    <w:rsid w:val="00FF6BED"/>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02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BED"/>
    <w:pPr>
      <w:tabs>
        <w:tab w:val="center" w:pos="4680"/>
        <w:tab w:val="right" w:pos="9360"/>
      </w:tabs>
    </w:pPr>
  </w:style>
  <w:style w:type="character" w:customStyle="1" w:styleId="HeaderChar">
    <w:name w:val="Header Char"/>
    <w:basedOn w:val="DefaultParagraphFont"/>
    <w:link w:val="Header"/>
    <w:uiPriority w:val="99"/>
    <w:rsid w:val="00FF6BED"/>
    <w:rPr>
      <w:lang w:val="en-GB"/>
    </w:rPr>
  </w:style>
  <w:style w:type="paragraph" w:styleId="Footer">
    <w:name w:val="footer"/>
    <w:basedOn w:val="Normal"/>
    <w:link w:val="FooterChar"/>
    <w:uiPriority w:val="99"/>
    <w:unhideWhenUsed/>
    <w:rsid w:val="00FF6BED"/>
    <w:pPr>
      <w:tabs>
        <w:tab w:val="center" w:pos="4680"/>
        <w:tab w:val="right" w:pos="9360"/>
      </w:tabs>
    </w:pPr>
  </w:style>
  <w:style w:type="character" w:customStyle="1" w:styleId="FooterChar">
    <w:name w:val="Footer Char"/>
    <w:basedOn w:val="DefaultParagraphFont"/>
    <w:link w:val="Footer"/>
    <w:uiPriority w:val="99"/>
    <w:rsid w:val="00FF6BED"/>
    <w:rPr>
      <w:lang w:val="en-GB"/>
    </w:rPr>
  </w:style>
  <w:style w:type="character" w:styleId="CommentReference">
    <w:name w:val="annotation reference"/>
    <w:basedOn w:val="DefaultParagraphFont"/>
    <w:uiPriority w:val="99"/>
    <w:semiHidden/>
    <w:unhideWhenUsed/>
    <w:rsid w:val="00B047A9"/>
    <w:rPr>
      <w:sz w:val="16"/>
      <w:szCs w:val="16"/>
    </w:rPr>
  </w:style>
  <w:style w:type="paragraph" w:styleId="CommentText">
    <w:name w:val="annotation text"/>
    <w:basedOn w:val="Normal"/>
    <w:link w:val="CommentTextChar"/>
    <w:uiPriority w:val="99"/>
    <w:semiHidden/>
    <w:unhideWhenUsed/>
    <w:rsid w:val="00B047A9"/>
    <w:rPr>
      <w:sz w:val="20"/>
      <w:szCs w:val="20"/>
    </w:rPr>
  </w:style>
  <w:style w:type="character" w:customStyle="1" w:styleId="CommentTextChar">
    <w:name w:val="Comment Text Char"/>
    <w:basedOn w:val="DefaultParagraphFont"/>
    <w:link w:val="CommentText"/>
    <w:uiPriority w:val="99"/>
    <w:semiHidden/>
    <w:rsid w:val="00B047A9"/>
    <w:rPr>
      <w:sz w:val="20"/>
      <w:szCs w:val="20"/>
      <w:lang w:val="en-GB"/>
    </w:rPr>
  </w:style>
  <w:style w:type="paragraph" w:styleId="CommentSubject">
    <w:name w:val="annotation subject"/>
    <w:basedOn w:val="CommentText"/>
    <w:next w:val="CommentText"/>
    <w:link w:val="CommentSubjectChar"/>
    <w:uiPriority w:val="99"/>
    <w:semiHidden/>
    <w:unhideWhenUsed/>
    <w:rsid w:val="00B047A9"/>
    <w:rPr>
      <w:b/>
      <w:bCs/>
    </w:rPr>
  </w:style>
  <w:style w:type="character" w:customStyle="1" w:styleId="CommentSubjectChar">
    <w:name w:val="Comment Subject Char"/>
    <w:basedOn w:val="CommentTextChar"/>
    <w:link w:val="CommentSubject"/>
    <w:uiPriority w:val="99"/>
    <w:semiHidden/>
    <w:rsid w:val="00B047A9"/>
    <w:rPr>
      <w:b/>
      <w:bCs/>
      <w:sz w:val="20"/>
      <w:szCs w:val="20"/>
      <w:lang w:val="en-GB"/>
    </w:rPr>
  </w:style>
  <w:style w:type="paragraph" w:styleId="BalloonText">
    <w:name w:val="Balloon Text"/>
    <w:basedOn w:val="Normal"/>
    <w:link w:val="BalloonTextChar"/>
    <w:uiPriority w:val="99"/>
    <w:semiHidden/>
    <w:unhideWhenUsed/>
    <w:rsid w:val="00B047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A9"/>
    <w:rPr>
      <w:rFonts w:ascii="Segoe UI" w:hAnsi="Segoe UI" w:cs="Segoe UI"/>
      <w:sz w:val="18"/>
      <w:szCs w:val="18"/>
      <w:lang w:val="en-GB"/>
    </w:rPr>
  </w:style>
  <w:style w:type="table" w:styleId="TableGrid">
    <w:name w:val="Table Grid"/>
    <w:basedOn w:val="TableNormal"/>
    <w:uiPriority w:val="59"/>
    <w:rsid w:val="005712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eeForm">
    <w:name w:val="Free Form"/>
    <w:autoRedefine/>
    <w:rsid w:val="00A820FC"/>
    <w:pPr>
      <w:spacing w:after="200"/>
    </w:pPr>
    <w:rPr>
      <w:rFonts w:ascii="Times New Roman" w:eastAsia="ヒラギノ角ゴ Pro W3" w:hAnsi="Times New Roman" w:cs="Times New Roman"/>
      <w:color w:val="000000"/>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576283560">
      <w:bodyDiv w:val="1"/>
      <w:marLeft w:val="0"/>
      <w:marRight w:val="0"/>
      <w:marTop w:val="0"/>
      <w:marBottom w:val="0"/>
      <w:divBdr>
        <w:top w:val="none" w:sz="0" w:space="0" w:color="auto"/>
        <w:left w:val="none" w:sz="0" w:space="0" w:color="auto"/>
        <w:bottom w:val="none" w:sz="0" w:space="0" w:color="auto"/>
        <w:right w:val="none" w:sz="0" w:space="0" w:color="auto"/>
      </w:divBdr>
    </w:div>
    <w:div w:id="894466706">
      <w:bodyDiv w:val="1"/>
      <w:marLeft w:val="0"/>
      <w:marRight w:val="0"/>
      <w:marTop w:val="0"/>
      <w:marBottom w:val="0"/>
      <w:divBdr>
        <w:top w:val="none" w:sz="0" w:space="0" w:color="auto"/>
        <w:left w:val="none" w:sz="0" w:space="0" w:color="auto"/>
        <w:bottom w:val="none" w:sz="0" w:space="0" w:color="auto"/>
        <w:right w:val="none" w:sz="0" w:space="0" w:color="auto"/>
      </w:divBdr>
    </w:div>
    <w:div w:id="1239704563">
      <w:bodyDiv w:val="1"/>
      <w:marLeft w:val="0"/>
      <w:marRight w:val="0"/>
      <w:marTop w:val="0"/>
      <w:marBottom w:val="0"/>
      <w:divBdr>
        <w:top w:val="none" w:sz="0" w:space="0" w:color="auto"/>
        <w:left w:val="none" w:sz="0" w:space="0" w:color="auto"/>
        <w:bottom w:val="none" w:sz="0" w:space="0" w:color="auto"/>
        <w:right w:val="none" w:sz="0" w:space="0" w:color="auto"/>
      </w:divBdr>
      <w:divsChild>
        <w:div w:id="412510037">
          <w:marLeft w:val="0"/>
          <w:marRight w:val="0"/>
          <w:marTop w:val="0"/>
          <w:marBottom w:val="0"/>
          <w:divBdr>
            <w:top w:val="none" w:sz="0" w:space="0" w:color="auto"/>
            <w:left w:val="none" w:sz="0" w:space="0" w:color="auto"/>
            <w:bottom w:val="none" w:sz="0" w:space="0" w:color="auto"/>
            <w:right w:val="none" w:sz="0" w:space="0" w:color="auto"/>
          </w:divBdr>
          <w:divsChild>
            <w:div w:id="1043603749">
              <w:marLeft w:val="0"/>
              <w:marRight w:val="0"/>
              <w:marTop w:val="0"/>
              <w:marBottom w:val="0"/>
              <w:divBdr>
                <w:top w:val="none" w:sz="0" w:space="0" w:color="auto"/>
                <w:left w:val="none" w:sz="0" w:space="0" w:color="auto"/>
                <w:bottom w:val="none" w:sz="0" w:space="0" w:color="auto"/>
                <w:right w:val="none" w:sz="0" w:space="0" w:color="auto"/>
              </w:divBdr>
              <w:divsChild>
                <w:div w:id="1920751073">
                  <w:marLeft w:val="0"/>
                  <w:marRight w:val="0"/>
                  <w:marTop w:val="0"/>
                  <w:marBottom w:val="0"/>
                  <w:divBdr>
                    <w:top w:val="none" w:sz="0" w:space="0" w:color="auto"/>
                    <w:left w:val="none" w:sz="0" w:space="0" w:color="auto"/>
                    <w:bottom w:val="none" w:sz="0" w:space="0" w:color="auto"/>
                    <w:right w:val="none" w:sz="0" w:space="0" w:color="auto"/>
                  </w:divBdr>
                  <w:divsChild>
                    <w:div w:id="769348557">
                      <w:marLeft w:val="0"/>
                      <w:marRight w:val="0"/>
                      <w:marTop w:val="0"/>
                      <w:marBottom w:val="0"/>
                      <w:divBdr>
                        <w:top w:val="none" w:sz="0" w:space="0" w:color="auto"/>
                        <w:left w:val="none" w:sz="0" w:space="0" w:color="auto"/>
                        <w:bottom w:val="none" w:sz="0" w:space="0" w:color="auto"/>
                        <w:right w:val="none" w:sz="0" w:space="0" w:color="auto"/>
                      </w:divBdr>
                      <w:divsChild>
                        <w:div w:id="1930843403">
                          <w:marLeft w:val="0"/>
                          <w:marRight w:val="0"/>
                          <w:marTop w:val="0"/>
                          <w:marBottom w:val="0"/>
                          <w:divBdr>
                            <w:top w:val="none" w:sz="0" w:space="0" w:color="auto"/>
                            <w:left w:val="none" w:sz="0" w:space="0" w:color="auto"/>
                            <w:bottom w:val="none" w:sz="0" w:space="0" w:color="auto"/>
                            <w:right w:val="none" w:sz="0" w:space="0" w:color="auto"/>
                          </w:divBdr>
                          <w:divsChild>
                            <w:div w:id="187835047">
                              <w:marLeft w:val="12300"/>
                              <w:marRight w:val="0"/>
                              <w:marTop w:val="0"/>
                              <w:marBottom w:val="0"/>
                              <w:divBdr>
                                <w:top w:val="none" w:sz="0" w:space="0" w:color="auto"/>
                                <w:left w:val="none" w:sz="0" w:space="0" w:color="auto"/>
                                <w:bottom w:val="none" w:sz="0" w:space="0" w:color="auto"/>
                                <w:right w:val="none" w:sz="0" w:space="0" w:color="auto"/>
                              </w:divBdr>
                              <w:divsChild>
                                <w:div w:id="1851412826">
                                  <w:marLeft w:val="0"/>
                                  <w:marRight w:val="0"/>
                                  <w:marTop w:val="0"/>
                                  <w:marBottom w:val="0"/>
                                  <w:divBdr>
                                    <w:top w:val="none" w:sz="0" w:space="0" w:color="auto"/>
                                    <w:left w:val="none" w:sz="0" w:space="0" w:color="auto"/>
                                    <w:bottom w:val="none" w:sz="0" w:space="0" w:color="auto"/>
                                    <w:right w:val="none" w:sz="0" w:space="0" w:color="auto"/>
                                  </w:divBdr>
                                  <w:divsChild>
                                    <w:div w:id="644050814">
                                      <w:marLeft w:val="0"/>
                                      <w:marRight w:val="0"/>
                                      <w:marTop w:val="0"/>
                                      <w:marBottom w:val="450"/>
                                      <w:divBdr>
                                        <w:top w:val="none" w:sz="0" w:space="0" w:color="auto"/>
                                        <w:left w:val="none" w:sz="0" w:space="0" w:color="auto"/>
                                        <w:bottom w:val="none" w:sz="0" w:space="0" w:color="auto"/>
                                        <w:right w:val="none" w:sz="0" w:space="0" w:color="auto"/>
                                      </w:divBdr>
                                      <w:divsChild>
                                        <w:div w:id="461583445">
                                          <w:marLeft w:val="0"/>
                                          <w:marRight w:val="0"/>
                                          <w:marTop w:val="0"/>
                                          <w:marBottom w:val="0"/>
                                          <w:divBdr>
                                            <w:top w:val="none" w:sz="0" w:space="0" w:color="auto"/>
                                            <w:left w:val="none" w:sz="0" w:space="0" w:color="auto"/>
                                            <w:bottom w:val="none" w:sz="0" w:space="0" w:color="auto"/>
                                            <w:right w:val="none" w:sz="0" w:space="0" w:color="auto"/>
                                          </w:divBdr>
                                          <w:divsChild>
                                            <w:div w:id="1895386975">
                                              <w:marLeft w:val="0"/>
                                              <w:marRight w:val="0"/>
                                              <w:marTop w:val="0"/>
                                              <w:marBottom w:val="0"/>
                                              <w:divBdr>
                                                <w:top w:val="none" w:sz="0" w:space="0" w:color="auto"/>
                                                <w:left w:val="none" w:sz="0" w:space="0" w:color="auto"/>
                                                <w:bottom w:val="none" w:sz="0" w:space="0" w:color="auto"/>
                                                <w:right w:val="none" w:sz="0" w:space="0" w:color="auto"/>
                                              </w:divBdr>
                                              <w:divsChild>
                                                <w:div w:id="796027504">
                                                  <w:marLeft w:val="0"/>
                                                  <w:marRight w:val="0"/>
                                                  <w:marTop w:val="0"/>
                                                  <w:marBottom w:val="0"/>
                                                  <w:divBdr>
                                                    <w:top w:val="none" w:sz="0" w:space="0" w:color="auto"/>
                                                    <w:left w:val="none" w:sz="0" w:space="0" w:color="auto"/>
                                                    <w:bottom w:val="none" w:sz="0" w:space="0" w:color="auto"/>
                                                    <w:right w:val="none" w:sz="0" w:space="0" w:color="auto"/>
                                                  </w:divBdr>
                                                  <w:divsChild>
                                                    <w:div w:id="309673759">
                                                      <w:marLeft w:val="0"/>
                                                      <w:marRight w:val="0"/>
                                                      <w:marTop w:val="0"/>
                                                      <w:marBottom w:val="0"/>
                                                      <w:divBdr>
                                                        <w:top w:val="none" w:sz="0" w:space="0" w:color="auto"/>
                                                        <w:left w:val="none" w:sz="0" w:space="0" w:color="auto"/>
                                                        <w:bottom w:val="none" w:sz="0" w:space="0" w:color="auto"/>
                                                        <w:right w:val="none" w:sz="0" w:space="0" w:color="auto"/>
                                                      </w:divBdr>
                                                      <w:divsChild>
                                                        <w:div w:id="674651693">
                                                          <w:marLeft w:val="0"/>
                                                          <w:marRight w:val="0"/>
                                                          <w:marTop w:val="0"/>
                                                          <w:marBottom w:val="0"/>
                                                          <w:divBdr>
                                                            <w:top w:val="none" w:sz="0" w:space="0" w:color="auto"/>
                                                            <w:left w:val="none" w:sz="0" w:space="0" w:color="auto"/>
                                                            <w:bottom w:val="none" w:sz="0" w:space="0" w:color="auto"/>
                                                            <w:right w:val="none" w:sz="0" w:space="0" w:color="auto"/>
                                                          </w:divBdr>
                                                          <w:divsChild>
                                                            <w:div w:id="1325888451">
                                                              <w:marLeft w:val="0"/>
                                                              <w:marRight w:val="0"/>
                                                              <w:marTop w:val="0"/>
                                                              <w:marBottom w:val="0"/>
                                                              <w:divBdr>
                                                                <w:top w:val="none" w:sz="0" w:space="0" w:color="auto"/>
                                                                <w:left w:val="none" w:sz="0" w:space="0" w:color="auto"/>
                                                                <w:bottom w:val="none" w:sz="0" w:space="0" w:color="auto"/>
                                                                <w:right w:val="none" w:sz="0" w:space="0" w:color="auto"/>
                                                              </w:divBdr>
                                                              <w:divsChild>
                                                                <w:div w:id="879323586">
                                                                  <w:marLeft w:val="0"/>
                                                                  <w:marRight w:val="0"/>
                                                                  <w:marTop w:val="0"/>
                                                                  <w:marBottom w:val="0"/>
                                                                  <w:divBdr>
                                                                    <w:top w:val="none" w:sz="0" w:space="0" w:color="auto"/>
                                                                    <w:left w:val="none" w:sz="0" w:space="0" w:color="auto"/>
                                                                    <w:bottom w:val="none" w:sz="0" w:space="0" w:color="auto"/>
                                                                    <w:right w:val="none" w:sz="0" w:space="0" w:color="auto"/>
                                                                  </w:divBdr>
                                                                  <w:divsChild>
                                                                    <w:div w:id="1083600281">
                                                                      <w:marLeft w:val="0"/>
                                                                      <w:marRight w:val="0"/>
                                                                      <w:marTop w:val="0"/>
                                                                      <w:marBottom w:val="0"/>
                                                                      <w:divBdr>
                                                                        <w:top w:val="none" w:sz="0" w:space="0" w:color="auto"/>
                                                                        <w:left w:val="none" w:sz="0" w:space="0" w:color="auto"/>
                                                                        <w:bottom w:val="none" w:sz="0" w:space="0" w:color="auto"/>
                                                                        <w:right w:val="none" w:sz="0" w:space="0" w:color="auto"/>
                                                                      </w:divBdr>
                                                                      <w:divsChild>
                                                                        <w:div w:id="10573385">
                                                                          <w:marLeft w:val="0"/>
                                                                          <w:marRight w:val="0"/>
                                                                          <w:marTop w:val="0"/>
                                                                          <w:marBottom w:val="0"/>
                                                                          <w:divBdr>
                                                                            <w:top w:val="none" w:sz="0" w:space="0" w:color="auto"/>
                                                                            <w:left w:val="none" w:sz="0" w:space="0" w:color="auto"/>
                                                                            <w:bottom w:val="none" w:sz="0" w:space="0" w:color="auto"/>
                                                                            <w:right w:val="none" w:sz="0" w:space="0" w:color="auto"/>
                                                                          </w:divBdr>
                                                                          <w:divsChild>
                                                                            <w:div w:id="2094233275">
                                                                              <w:marLeft w:val="0"/>
                                                                              <w:marRight w:val="0"/>
                                                                              <w:marTop w:val="0"/>
                                                                              <w:marBottom w:val="0"/>
                                                                              <w:divBdr>
                                                                                <w:top w:val="none" w:sz="0" w:space="0" w:color="auto"/>
                                                                                <w:left w:val="none" w:sz="0" w:space="0" w:color="auto"/>
                                                                                <w:bottom w:val="none" w:sz="0" w:space="0" w:color="auto"/>
                                                                                <w:right w:val="none" w:sz="0" w:space="0" w:color="auto"/>
                                                                              </w:divBdr>
                                                                              <w:divsChild>
                                                                                <w:div w:id="4027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mee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209</Words>
  <Characters>1195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mopasinova</cp:lastModifiedBy>
  <cp:revision>4</cp:revision>
  <cp:lastPrinted>2019-11-28T09:50:00Z</cp:lastPrinted>
  <dcterms:created xsi:type="dcterms:W3CDTF">2020-03-25T10:49:00Z</dcterms:created>
  <dcterms:modified xsi:type="dcterms:W3CDTF">2020-03-25T10:50:00Z</dcterms:modified>
</cp:coreProperties>
</file>